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C26836" w:rsidR="004E302A" w:rsidRDefault="00D7086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QUALIFICATION</w:t>
      </w:r>
    </w:p>
    <w:p w14:paraId="00000002" w14:textId="77777777" w:rsidR="004E302A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Cumulative Grade Point Average (CGPA) (Till Semester V)                         :8.29 </w:t>
      </w:r>
    </w:p>
    <w:p w14:paraId="00000003" w14:textId="77777777" w:rsidR="004E302A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D.S.B International Public School, Rishikesh - Class XII (C.B.S.E) (2020) :87.8%</w:t>
      </w:r>
    </w:p>
    <w:p w14:paraId="00000004" w14:textId="4F2C5D0B" w:rsidR="004E302A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D.S.B International Public School, Rishikesh - Class X (C.B.S.E) (2018</w:t>
      </w:r>
      <w:r w:rsidR="00D70863"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74%</w:t>
      </w:r>
    </w:p>
    <w:p w14:paraId="00000005" w14:textId="77777777" w:rsidR="004E302A" w:rsidRDefault="004E30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E302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AREAS OF INTEREST</w:t>
      </w:r>
    </w:p>
    <w:p w14:paraId="00000007" w14:textId="77777777" w:rsidR="004E302A" w:rsidRDefault="0000000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Corporate Law</w:t>
      </w:r>
    </w:p>
    <w:p w14:paraId="00000008" w14:textId="77777777" w:rsidR="004E302A" w:rsidRDefault="0000000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Litigation and Dispute Resolution</w:t>
      </w:r>
    </w:p>
    <w:p w14:paraId="00000009" w14:textId="77777777" w:rsidR="004E302A" w:rsidRDefault="0000000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Legal research and drafting</w:t>
      </w:r>
    </w:p>
    <w:p w14:paraId="0000000A" w14:textId="77777777" w:rsidR="004E302A" w:rsidRDefault="0000000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Securities and Capital Markets</w:t>
      </w:r>
    </w:p>
    <w:p w14:paraId="0000000B" w14:textId="77777777" w:rsidR="004E302A" w:rsidRDefault="0000000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Intellectual Property Rights</w:t>
      </w:r>
    </w:p>
    <w:p w14:paraId="0000000C" w14:textId="77777777" w:rsidR="004E302A" w:rsidRDefault="004E302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4E302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EXPERIENCE</w:t>
      </w:r>
    </w:p>
    <w:p w14:paraId="0000000E" w14:textId="77777777" w:rsidR="004E302A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Mitti Foundation Society, Social Internship (15th June - 30th July 2021)</w:t>
      </w:r>
    </w:p>
    <w:p w14:paraId="0000000F" w14:textId="77777777" w:rsidR="004E302A" w:rsidRDefault="0000000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for the betterment of society for a noble cause such as water scarcity.</w:t>
      </w:r>
    </w:p>
    <w:p w14:paraId="00000010" w14:textId="77777777" w:rsidR="004E302A" w:rsidRDefault="0000000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Spread awareness through a video presentation on the conservation of water.</w:t>
      </w:r>
    </w:p>
    <w:p w14:paraId="00000011" w14:textId="45526AC9" w:rsidR="004E302A" w:rsidRDefault="0000000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Written a report on water scarcity in India covering various aspects such as water scarcity in the World, India, </w:t>
      </w:r>
      <w:r w:rsidR="00D70863">
        <w:rPr>
          <w:rFonts w:ascii="Times New Roman" w:eastAsia="Times New Roman" w:hAnsi="Times New Roman" w:cs="Times New Roman"/>
          <w:sz w:val="24"/>
          <w:szCs w:val="24"/>
        </w:rPr>
        <w:t>Region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North, South, East, and West), and the Situation of water resources in city/town villages as well </w:t>
      </w:r>
      <w:r w:rsidR="00D70863">
        <w:rPr>
          <w:rFonts w:ascii="Times New Roman" w:eastAsia="Times New Roman" w:hAnsi="Times New Roman" w:cs="Times New Roman"/>
          <w:sz w:val="24"/>
          <w:szCs w:val="24"/>
        </w:rPr>
        <w:t>as various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initiatives by World Bank, IMF, and UNICEF, etc.</w:t>
      </w:r>
    </w:p>
    <w:p w14:paraId="00000012" w14:textId="77777777" w:rsidR="004E302A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Civil Court Rishikesh</w:t>
      </w:r>
    </w:p>
    <w:p w14:paraId="00000013" w14:textId="77777777" w:rsidR="004E302A" w:rsidRDefault="00000000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Chamber of Advocate D.P Painuly (4 weeks)</w:t>
      </w:r>
    </w:p>
    <w:p w14:paraId="00000014" w14:textId="77777777" w:rsidR="004E302A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in various aspects of the law such as Civil, Criminal, and Revenue.</w:t>
      </w:r>
    </w:p>
    <w:p w14:paraId="00000015" w14:textId="77777777" w:rsidR="004E302A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in drafting a complaint, notice, summons, contractual agreement, and bail bonds.</w:t>
      </w:r>
    </w:p>
    <w:p w14:paraId="00000016" w14:textId="36A80EDE" w:rsidR="004E302A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Researched the applicability of Order VII </w:t>
      </w:r>
      <w:r w:rsidR="00D70863">
        <w:rPr>
          <w:rFonts w:ascii="Times New Roman" w:eastAsia="Times New Roman" w:hAnsi="Times New Roman" w:cs="Times New Roman"/>
          <w:sz w:val="24"/>
          <w:szCs w:val="24"/>
        </w:rPr>
        <w:t>Rule XI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Code of Civil Procedure,1908.</w:t>
      </w:r>
    </w:p>
    <w:p w14:paraId="00000017" w14:textId="77777777" w:rsidR="004E302A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Researched the applicability of s.47A of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Indian Stamp Act, of 1899 and s. 176,229B of The U.P. Zamindari Abolition and Land Reforms Act, 1950</w:t>
      </w:r>
    </w:p>
    <w:p w14:paraId="00000018" w14:textId="77777777" w:rsidR="004E302A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Researched on s.138, 139, and 145(2) of The Negotiable Instruments Act, 1881 along with the process of cross-examination in cases of dishonor of cheques.</w:t>
      </w:r>
    </w:p>
    <w:p w14:paraId="00000019" w14:textId="792FE46D" w:rsidR="004E302A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Worked and researched a case related to the maintenance of wives, children, and </w:t>
      </w:r>
      <w:r w:rsidR="00D70863">
        <w:rPr>
          <w:rFonts w:ascii="Times New Roman" w:eastAsia="Times New Roman" w:hAnsi="Times New Roman" w:cs="Times New Roman"/>
          <w:sz w:val="24"/>
          <w:szCs w:val="24"/>
        </w:rPr>
        <w:t>parent’s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u/s 125 CrPC 1973 and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Divorce by mutual consent u/s. 13(B) in The Hindu Marriage Act, 1955.</w:t>
      </w:r>
    </w:p>
    <w:p w14:paraId="0000001A" w14:textId="77777777" w:rsidR="004E302A" w:rsidRDefault="004E302A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4E302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ACADEMIC/EXTRACURRICULAR ACHIEVEMENTS</w:t>
      </w:r>
    </w:p>
    <w:p w14:paraId="0000001C" w14:textId="77777777" w:rsidR="004E302A" w:rsidRDefault="00000000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VII Internal Moot-Court Competition, 2022 organized by the Moot Court Association, UPES School of Law. </w:t>
      </w:r>
    </w:p>
    <w:p w14:paraId="0000001D" w14:textId="77777777" w:rsidR="004E302A" w:rsidRDefault="00000000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Attended a two-day workshop on Trial Advocacy &amp; Art of Cross Examination, organized by the School of Law, UPES from 11th to 12th October 2022.</w:t>
      </w:r>
    </w:p>
    <w:p w14:paraId="0000001E" w14:textId="381DC9BF" w:rsidR="004E302A" w:rsidRDefault="00000000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V National Constitutional Law Quiz </w:t>
      </w:r>
      <w:r w:rsidR="00D70863">
        <w:rPr>
          <w:rFonts w:ascii="Times New Roman" w:eastAsia="Times New Roman" w:hAnsi="Times New Roman" w:cs="Times New Roman"/>
          <w:sz w:val="24"/>
          <w:szCs w:val="24"/>
        </w:rPr>
        <w:t>Competition, organized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Society </w:t>
      </w:r>
      <w:r w:rsidR="00D70863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Constitutional Law and Human Rights, UPES School of Law, Dehradun held on 25th - 26th November 2022.</w:t>
      </w:r>
    </w:p>
    <w:p w14:paraId="0000001F" w14:textId="77777777" w:rsidR="004E302A" w:rsidRDefault="00000000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the National Workshop on Smart Contracts and Blockchain on 12th February 2023 organized by the Technolawgy Society, School of Law, UPES.</w:t>
      </w:r>
    </w:p>
    <w:p w14:paraId="00000020" w14:textId="77777777" w:rsidR="004E302A" w:rsidRDefault="00000000">
      <w:pPr>
        <w:numPr>
          <w:ilvl w:val="0"/>
          <w:numId w:val="7"/>
        </w:num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Certificate Course from Coursera on </w:t>
      </w:r>
      <w:r>
        <w:rPr>
          <w:rFonts w:ascii="Times New Roman" w:eastAsia="Times New Roman" w:hAnsi="Times New Roman" w:cs="Times New Roman"/>
          <w:color w:val="373A3C"/>
          <w:sz w:val="24"/>
          <w:szCs w:val="24"/>
        </w:rPr>
        <w:t>Leading Teams (Certificate ID - T5EUFMH6QSL3)</w:t>
      </w:r>
    </w:p>
    <w:p w14:paraId="00000021" w14:textId="77777777" w:rsidR="004E302A" w:rsidRDefault="00000000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Certificate Course from Coursera on </w:t>
      </w:r>
      <w:r>
        <w:rPr>
          <w:rFonts w:ascii="Times New Roman" w:eastAsia="Times New Roman" w:hAnsi="Times New Roman" w:cs="Times New Roman"/>
          <w:color w:val="373A3C"/>
          <w:sz w:val="24"/>
          <w:szCs w:val="24"/>
        </w:rPr>
        <w:t>Successful Negotiation: Essential Strategies and Skills (Certificate ID - 6L36NVEV7BE6)</w:t>
      </w:r>
    </w:p>
    <w:p w14:paraId="00000022" w14:textId="77777777" w:rsidR="004E302A" w:rsidRDefault="004E302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</w:p>
    <w:p w14:paraId="00000023" w14:textId="77777777" w:rsidR="004E302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SKILLS</w:t>
      </w:r>
    </w:p>
    <w:p w14:paraId="00000024" w14:textId="77777777" w:rsidR="004E302A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Flexibility </w:t>
      </w:r>
    </w:p>
    <w:p w14:paraId="00000025" w14:textId="77777777" w:rsidR="004E302A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Communication skills </w:t>
      </w:r>
    </w:p>
    <w:p w14:paraId="00000026" w14:textId="77777777" w:rsidR="004E302A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Dedication toward work</w:t>
      </w:r>
    </w:p>
    <w:p w14:paraId="00000027" w14:textId="77777777" w:rsidR="004E302A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Organization Skills</w:t>
      </w:r>
    </w:p>
    <w:p w14:paraId="00000028" w14:textId="77777777" w:rsidR="004E302A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People Coordination</w:t>
      </w:r>
    </w:p>
    <w:p w14:paraId="00000029" w14:textId="77777777" w:rsidR="004E302A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Confidence and Determination</w:t>
      </w:r>
    </w:p>
    <w:p w14:paraId="0000002A" w14:textId="77777777" w:rsidR="004E302A" w:rsidRDefault="004E30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4E302A" w:rsidRDefault="004E302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4E302A" w:rsidRDefault="004E30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4E302A" w:rsidRDefault="004E302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4E302A" w:rsidRDefault="004E30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4E302A" w:rsidRDefault="004E30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4E302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 15.04.2023                                                                                                 Place: Dehradun</w:t>
      </w:r>
    </w:p>
    <w:p w14:paraId="00000031" w14:textId="77777777" w:rsidR="004E302A" w:rsidRDefault="004E302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302A" w:rsidSect="00D70863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MediumGap" w:sz="4" w:space="24" w:color="auto"/>
        <w:left w:val="thinThickThinMediumGap" w:sz="4" w:space="24" w:color="auto"/>
        <w:bottom w:val="thinThickThinMediumGap" w:sz="4" w:space="24" w:color="auto"/>
        <w:right w:val="thinThickThinMediumGap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6604" w14:textId="77777777" w:rsidR="00F27BC1" w:rsidRDefault="00F27BC1">
      <w:pPr>
        <w:spacing w:line="240" w:lineRule="auto"/>
      </w:pPr>
      <w:r>
        <w:separator/>
      </w:r>
    </w:p>
  </w:endnote>
  <w:endnote w:type="continuationSeparator" w:id="0">
    <w:p w14:paraId="1B30D0E8" w14:textId="77777777" w:rsidR="00F27BC1" w:rsidRDefault="00F27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4D71" w14:textId="77777777" w:rsidR="00F27BC1" w:rsidRDefault="00F27BC1">
      <w:pPr>
        <w:spacing w:line="240" w:lineRule="auto"/>
      </w:pPr>
      <w:r>
        <w:separator/>
      </w:r>
    </w:p>
  </w:footnote>
  <w:footnote w:type="continuationSeparator" w:id="0">
    <w:p w14:paraId="780BF01D" w14:textId="77777777" w:rsidR="00F27BC1" w:rsidRDefault="00F27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4E302A" w:rsidRDefault="00000000">
    <w:pPr>
      <w:pStyle w:val="Heading1"/>
      <w:jc w:val="right"/>
      <w:rPr>
        <w:rFonts w:ascii="Times New Roman" w:eastAsia="Times New Roman" w:hAnsi="Times New Roman" w:cs="Times New Roman"/>
        <w:sz w:val="24"/>
        <w:szCs w:val="24"/>
      </w:rPr>
    </w:pPr>
    <w:bookmarkStart w:id="0" w:name="_gb4lpe2rr3a4" w:colFirst="0" w:colLast="0"/>
    <w:bookmarkEnd w:id="0"/>
    <w:r>
      <w:rPr>
        <w:rFonts w:ascii="Times New Roman" w:eastAsia="Times New Roman" w:hAnsi="Times New Roman" w:cs="Times New Roman"/>
        <w:sz w:val="24"/>
        <w:szCs w:val="24"/>
      </w:rPr>
      <w:t>ARYAN BHATT</w:t>
    </w:r>
  </w:p>
  <w:p w14:paraId="00000033" w14:textId="383E08BB" w:rsidR="004E302A" w:rsidRDefault="00000000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III YEAR, BBA </w:t>
    </w:r>
    <w:r w:rsidR="00D70863">
      <w:rPr>
        <w:rFonts w:ascii="Times New Roman" w:eastAsia="Times New Roman" w:hAnsi="Times New Roman" w:cs="Times New Roman"/>
        <w:sz w:val="24"/>
        <w:szCs w:val="24"/>
      </w:rPr>
      <w:t>LL. B</w:t>
    </w:r>
    <w:r>
      <w:rPr>
        <w:rFonts w:ascii="Times New Roman" w:eastAsia="Times New Roman" w:hAnsi="Times New Roman" w:cs="Times New Roman"/>
        <w:sz w:val="24"/>
        <w:szCs w:val="24"/>
      </w:rPr>
      <w:t xml:space="preserve"> (Hons.) Corporate Law, School of Law, University of Petroleum and Energy Studies</w:t>
    </w:r>
  </w:p>
  <w:p w14:paraId="00000034" w14:textId="77777777" w:rsidR="004E302A" w:rsidRDefault="00000000">
    <w:pPr>
      <w:jc w:val="right"/>
      <w:rPr>
        <w:rFonts w:ascii="Times New Roman" w:eastAsia="Times New Roman" w:hAnsi="Times New Roman" w:cs="Times New Roman"/>
        <w:sz w:val="24"/>
        <w:szCs w:val="24"/>
      </w:rPr>
    </w:pPr>
    <w:hyperlink r:id="rId1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500085268@stu.upes.ac.in</w:t>
      </w:r>
    </w:hyperlink>
    <w:r>
      <w:rPr>
        <w:rFonts w:ascii="Times New Roman" w:eastAsia="Times New Roman" w:hAnsi="Times New Roman" w:cs="Times New Roman"/>
        <w:sz w:val="24"/>
        <w:szCs w:val="24"/>
      </w:rPr>
      <w:t>, +91- 7505610697</w:t>
    </w:r>
  </w:p>
  <w:p w14:paraId="00000035" w14:textId="77777777" w:rsidR="004E302A" w:rsidRDefault="004E30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5D9"/>
    <w:multiLevelType w:val="multilevel"/>
    <w:tmpl w:val="684C8A4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E6F4563"/>
    <w:multiLevelType w:val="multilevel"/>
    <w:tmpl w:val="760654F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FD01E18"/>
    <w:multiLevelType w:val="multilevel"/>
    <w:tmpl w:val="6A604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92088F"/>
    <w:multiLevelType w:val="multilevel"/>
    <w:tmpl w:val="12B055D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24ED5B8D"/>
    <w:multiLevelType w:val="multilevel"/>
    <w:tmpl w:val="12104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455005"/>
    <w:multiLevelType w:val="multilevel"/>
    <w:tmpl w:val="0A84E1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39D5755"/>
    <w:multiLevelType w:val="multilevel"/>
    <w:tmpl w:val="1F3CA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120674">
    <w:abstractNumId w:val="4"/>
  </w:num>
  <w:num w:numId="2" w16cid:durableId="145363156">
    <w:abstractNumId w:val="0"/>
  </w:num>
  <w:num w:numId="3" w16cid:durableId="64840382">
    <w:abstractNumId w:val="3"/>
  </w:num>
  <w:num w:numId="4" w16cid:durableId="1510560497">
    <w:abstractNumId w:val="6"/>
  </w:num>
  <w:num w:numId="5" w16cid:durableId="1835561229">
    <w:abstractNumId w:val="1"/>
  </w:num>
  <w:num w:numId="6" w16cid:durableId="1481995286">
    <w:abstractNumId w:val="2"/>
  </w:num>
  <w:num w:numId="7" w16cid:durableId="797914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A"/>
    <w:rsid w:val="004E302A"/>
    <w:rsid w:val="00D70863"/>
    <w:rsid w:val="00F2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D95EC-61AC-4768-B975-91320228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500085268@stu.upe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Aryan Bhatt</cp:lastModifiedBy>
  <cp:revision>2</cp:revision>
  <dcterms:created xsi:type="dcterms:W3CDTF">2023-04-29T04:33:00Z</dcterms:created>
  <dcterms:modified xsi:type="dcterms:W3CDTF">2023-04-29T04:34:00Z</dcterms:modified>
</cp:coreProperties>
</file>